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B4" w:rsidRDefault="00CB5635" w:rsidP="00CB5635">
      <w:pPr>
        <w:jc w:val="center"/>
      </w:pPr>
      <w:r>
        <w:t xml:space="preserve">ИНСТРУКЦИЯ ПО МОНТАЖУ ТЕРРАСНОЙ ДОСКИ </w:t>
      </w:r>
      <w:r>
        <w:rPr>
          <w:lang w:val="en-US"/>
        </w:rPr>
        <w:t>DECKING</w:t>
      </w:r>
    </w:p>
    <w:p w:rsidR="00DB1CE7" w:rsidRDefault="00DB1CE7" w:rsidP="0020430B">
      <w:pPr>
        <w:pStyle w:val="a3"/>
        <w:numPr>
          <w:ilvl w:val="0"/>
          <w:numId w:val="1"/>
        </w:numPr>
        <w:jc w:val="both"/>
      </w:pPr>
      <w:r>
        <w:t>Общая информация</w:t>
      </w:r>
    </w:p>
    <w:p w:rsidR="00DB1CE7" w:rsidRDefault="00DB1CE7" w:rsidP="00DB1CE7">
      <w:pPr>
        <w:ind w:left="360"/>
        <w:jc w:val="both"/>
      </w:pPr>
      <w:r>
        <w:t xml:space="preserve">Положения данного руководства разработаны на основе стандартных вариантов монтажа </w:t>
      </w:r>
      <w:proofErr w:type="spellStart"/>
      <w:r>
        <w:t>древеснополимерного</w:t>
      </w:r>
      <w:proofErr w:type="spellEnd"/>
      <w:r>
        <w:t xml:space="preserve"> композита. В силу множества возможных вариантов форм и размеров террасных покрытий, оснований, климатических условий, в нем не рассматривается каждый̆ индивидуально взятый случай.</w:t>
      </w:r>
    </w:p>
    <w:p w:rsidR="0020430B" w:rsidRDefault="0020430B" w:rsidP="0020430B">
      <w:pPr>
        <w:pStyle w:val="a3"/>
        <w:numPr>
          <w:ilvl w:val="0"/>
          <w:numId w:val="1"/>
        </w:numPr>
        <w:jc w:val="both"/>
      </w:pPr>
      <w:r>
        <w:t xml:space="preserve">ОБРАБОТКА </w:t>
      </w:r>
    </w:p>
    <w:p w:rsidR="00CB5635" w:rsidRDefault="0020430B" w:rsidP="0020430B">
      <w:pPr>
        <w:pStyle w:val="a3"/>
        <w:numPr>
          <w:ilvl w:val="0"/>
          <w:numId w:val="2"/>
        </w:numPr>
        <w:jc w:val="both"/>
      </w:pPr>
      <w:r>
        <w:t>Террасные доски из ДПК не требуют никакой специальной обработки. Существует возможность покрыть лаком, маслом или краской (рекомендуется, выдержать от 4-6 месяцев после укладки покрытия и обязательно попробуйте предварительно на небольшом участке).</w:t>
      </w:r>
    </w:p>
    <w:p w:rsidR="0020430B" w:rsidRDefault="0020430B" w:rsidP="0020430B">
      <w:pPr>
        <w:pStyle w:val="a3"/>
        <w:numPr>
          <w:ilvl w:val="0"/>
          <w:numId w:val="2"/>
        </w:numPr>
        <w:jc w:val="both"/>
      </w:pPr>
      <w:r>
        <w:t xml:space="preserve">Террасную доску </w:t>
      </w:r>
      <w:r>
        <w:rPr>
          <w:lang w:val="en-US"/>
        </w:rPr>
        <w:t>Decking</w:t>
      </w:r>
      <w:r w:rsidRPr="0020430B">
        <w:t xml:space="preserve"> </w:t>
      </w:r>
      <w:r>
        <w:t>и опорную лагу можно пилить, фрезеровать или сверлить всеми обычными деревообрабатывающими инструментами. Для торцевания доски рекомендуется использовать диск по алюминию.</w:t>
      </w:r>
    </w:p>
    <w:p w:rsidR="0020430B" w:rsidRDefault="0020430B" w:rsidP="0020430B">
      <w:pPr>
        <w:pStyle w:val="a3"/>
        <w:numPr>
          <w:ilvl w:val="0"/>
          <w:numId w:val="2"/>
        </w:numPr>
        <w:jc w:val="both"/>
      </w:pPr>
      <w:r>
        <w:t>При температурах ниже 5</w:t>
      </w:r>
      <w:r>
        <w:rPr>
          <w:rFonts w:ascii="Cambria Math" w:hAnsi="Cambria Math" w:cs="Cambria Math"/>
        </w:rPr>
        <w:t>℃</w:t>
      </w:r>
      <w:r>
        <w:t xml:space="preserve"> </w:t>
      </w:r>
      <w:r>
        <w:rPr>
          <w:rFonts w:ascii="Calibri" w:hAnsi="Calibri" w:cs="Calibri"/>
        </w:rPr>
        <w:t>лучше</w:t>
      </w:r>
      <w:r>
        <w:t xml:space="preserve"> отказаться от укладки покрытия, в противном случае необходимо очень аккуратно производить укладку террасной̆ доски </w:t>
      </w:r>
      <w:r>
        <w:rPr>
          <w:lang w:val="en-US"/>
        </w:rPr>
        <w:t>Decking</w:t>
      </w:r>
      <w:r>
        <w:t>, так как, при низких температурах, ввиду линейного расширения, доска может изменить свои габариты по длине, ширине, и толщине в меньшую сторону.</w:t>
      </w:r>
    </w:p>
    <w:p w:rsidR="0020430B" w:rsidRPr="0020430B" w:rsidRDefault="0020430B" w:rsidP="0020430B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t>Изменение цвета</w:t>
      </w:r>
    </w:p>
    <w:p w:rsidR="0020430B" w:rsidRDefault="0020430B" w:rsidP="0020430B">
      <w:pPr>
        <w:pStyle w:val="a3"/>
        <w:numPr>
          <w:ilvl w:val="0"/>
          <w:numId w:val="3"/>
        </w:numPr>
        <w:jc w:val="both"/>
      </w:pPr>
      <w:r>
        <w:t xml:space="preserve">Террасная доска </w:t>
      </w:r>
      <w:r>
        <w:rPr>
          <w:lang w:val="en-US"/>
        </w:rPr>
        <w:t>Decking</w:t>
      </w:r>
      <w:r w:rsidRPr="0020430B">
        <w:t xml:space="preserve"> </w:t>
      </w:r>
      <w:r>
        <w:t>прокрашена по всей̆ массе и с течением времени выцветает естественным образом, не теряя основного цветового тона. Это продукт на основе древесины, поэтому со временем следует ожидать естественного изменения его цвета, обусловленного воздействием УФ</w:t>
      </w:r>
      <w:r>
        <w:t>-</w:t>
      </w:r>
      <w:r>
        <w:t>излучения и атмосферного воздействия. Это может происходить прежде всего в первые дни и месяцы (в зависимости от погодных условий), что не свидетельствует о каком-либо дефекте.</w:t>
      </w:r>
    </w:p>
    <w:p w:rsidR="0020430B" w:rsidRDefault="0020430B" w:rsidP="0020430B">
      <w:pPr>
        <w:pStyle w:val="a3"/>
        <w:numPr>
          <w:ilvl w:val="0"/>
          <w:numId w:val="3"/>
        </w:numPr>
        <w:jc w:val="both"/>
      </w:pPr>
      <w:r>
        <w:t>Незначительные перепады цвета террасной̆ доски</w:t>
      </w:r>
      <w:r>
        <w:t xml:space="preserve"> </w:t>
      </w:r>
      <w:r>
        <w:rPr>
          <w:lang w:val="en-US"/>
        </w:rPr>
        <w:t>Decking</w:t>
      </w:r>
      <w:r>
        <w:t xml:space="preserve"> одной̆ партии, является нормой̆ и подчеркивает естественную фактуру древесины. Возможен небольшой </w:t>
      </w:r>
      <w:proofErr w:type="spellStart"/>
      <w:r>
        <w:t>разнотон</w:t>
      </w:r>
      <w:proofErr w:type="spellEnd"/>
      <w:r>
        <w:t xml:space="preserve"> цвета досок в процессе эксплуатации в пределах 1-2 тонов. </w:t>
      </w:r>
      <w:r>
        <w:rPr>
          <w:lang w:val="en-US"/>
        </w:rPr>
        <w:t>Decking</w:t>
      </w:r>
      <w:r w:rsidRPr="0020430B">
        <w:t xml:space="preserve"> </w:t>
      </w:r>
      <w:r>
        <w:t xml:space="preserve">не гарантирует точность цветовой палитры, так как при производстве вероятны лёгкие изменения в оттенках, которые зависят от цвета сырьевой составляющей и скорости проведения экструзии, а также от глубины обработки лицевой поверхности досок и от направления их укладки. </w:t>
      </w:r>
    </w:p>
    <w:p w:rsidR="0020430B" w:rsidRPr="0020430B" w:rsidRDefault="0020430B" w:rsidP="0020430B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t>Чистка и уход</w:t>
      </w:r>
    </w:p>
    <w:p w:rsidR="0020430B" w:rsidRDefault="0020430B" w:rsidP="0020430B">
      <w:pPr>
        <w:pStyle w:val="a3"/>
        <w:numPr>
          <w:ilvl w:val="0"/>
          <w:numId w:val="4"/>
        </w:numPr>
        <w:jc w:val="both"/>
      </w:pPr>
      <w:r>
        <w:t>Для продолжительного сохранения первоначального внешнего вида террасного покрытия</w:t>
      </w:r>
      <w:r w:rsidRPr="0020430B">
        <w:t xml:space="preserve"> </w:t>
      </w:r>
      <w:r>
        <w:rPr>
          <w:lang w:val="en-US"/>
        </w:rPr>
        <w:t>Decking</w:t>
      </w:r>
      <w:r>
        <w:t xml:space="preserve"> требуется регулярно очищать покрытие водой под давлением с добавками мягкого моющего средства (обязательно попробовать предварительно на небольшом участке). либо с помощью бытового инвентаря (губки, щетки, тряпки).</w:t>
      </w:r>
    </w:p>
    <w:p w:rsidR="0020430B" w:rsidRDefault="0020430B" w:rsidP="0020430B">
      <w:pPr>
        <w:pStyle w:val="a3"/>
        <w:numPr>
          <w:ilvl w:val="0"/>
          <w:numId w:val="4"/>
        </w:numPr>
        <w:jc w:val="both"/>
      </w:pPr>
      <w:r>
        <w:t xml:space="preserve">Значительные загрязнения необходимо удалять сразу после их появления. При наличии трудноудаляемых загрязнений можно применять аппарат высокого давления (максимум 20 см расстояние до поверхности покрытия, не использовать </w:t>
      </w:r>
      <w:proofErr w:type="spellStart"/>
      <w:r>
        <w:t>грязеочистительную</w:t>
      </w:r>
      <w:proofErr w:type="spellEnd"/>
      <w:r>
        <w:t xml:space="preserve"> фрезу). Пятна от масла, жира, кофе, свеклы и т. п. хорошо удаляются такими средствами как: специальный̆ спрей-пятновыводитель, жидкие чистящие средства. После чистки, обязательно, промыть террасное покрытие большим количеством воды.</w:t>
      </w:r>
    </w:p>
    <w:p w:rsidR="0020430B" w:rsidRDefault="0020430B" w:rsidP="0020430B">
      <w:pPr>
        <w:pStyle w:val="a3"/>
        <w:numPr>
          <w:ilvl w:val="0"/>
          <w:numId w:val="4"/>
        </w:numPr>
        <w:jc w:val="both"/>
      </w:pPr>
      <w:r>
        <w:t>Если на досках вдруг начали появляться пятна плесени, использовать разбавленное хлорированное средство.</w:t>
      </w:r>
      <w:r w:rsidRPr="0020430B">
        <w:t xml:space="preserve"> </w:t>
      </w:r>
      <w:r w:rsidRPr="0020430B">
        <w:rPr>
          <w:b/>
        </w:rPr>
        <w:t>Внимание!</w:t>
      </w:r>
      <w:r>
        <w:t xml:space="preserve"> Плесень и грибок являются одной из форм растительной жизни, распространяются спорами, могут прорастать на любой поверхности, где есть сырость, пыльца, грязь. Из-за высокой приспособляемости </w:t>
      </w:r>
      <w:r>
        <w:lastRenderedPageBreak/>
        <w:t xml:space="preserve">плесени и их большого количества видов, их трудно контролировать и невозможно полностью устранить. Регулярная уборка настила снижает риск появления плесени. При эксплуатации настила нельзя допускать загрязнения </w:t>
      </w:r>
      <w:proofErr w:type="spellStart"/>
      <w:r>
        <w:t>межшовных</w:t>
      </w:r>
      <w:proofErr w:type="spellEnd"/>
      <w:r>
        <w:t xml:space="preserve"> пространств настила и не закрывать их, т.к. это нарушает рециркуляцию воздуха под настилом, может создать эффект «паровой бани» и сформировать условия для развития плесени.</w:t>
      </w:r>
    </w:p>
    <w:p w:rsidR="0020430B" w:rsidRDefault="0020430B" w:rsidP="0020430B">
      <w:pPr>
        <w:pStyle w:val="a3"/>
        <w:numPr>
          <w:ilvl w:val="0"/>
          <w:numId w:val="1"/>
        </w:numPr>
        <w:jc w:val="both"/>
      </w:pPr>
      <w:r>
        <w:t>Вентиляция</w:t>
      </w:r>
    </w:p>
    <w:p w:rsidR="00CB5635" w:rsidRDefault="0020430B" w:rsidP="0020430B">
      <w:pPr>
        <w:pStyle w:val="a3"/>
        <w:numPr>
          <w:ilvl w:val="0"/>
          <w:numId w:val="5"/>
        </w:numPr>
        <w:jc w:val="both"/>
      </w:pPr>
      <w:r>
        <w:t>Во избежание физико-механических повреждений, а также образования плесени, грибка, налета на поверхности террасной доски, весь настил должен вентилироваться по всей площади и периметру.</w:t>
      </w:r>
    </w:p>
    <w:p w:rsidR="0020430B" w:rsidRDefault="0020430B" w:rsidP="0020430B">
      <w:pPr>
        <w:pStyle w:val="a3"/>
        <w:numPr>
          <w:ilvl w:val="0"/>
          <w:numId w:val="5"/>
        </w:numPr>
        <w:jc w:val="both"/>
      </w:pPr>
      <w:r>
        <w:t>Для беспрепятственной̆ циркуляции воздуха пустоты под и между элементами конструкции не должны заполняться чем-либо. Расстояние от основания до нижней грани доски должно составлять минимум 20 мм по всей плоскости настила.</w:t>
      </w:r>
    </w:p>
    <w:p w:rsidR="0020430B" w:rsidRDefault="0020430B" w:rsidP="0020430B">
      <w:pPr>
        <w:pStyle w:val="a3"/>
        <w:numPr>
          <w:ilvl w:val="0"/>
          <w:numId w:val="5"/>
        </w:numPr>
        <w:jc w:val="both"/>
      </w:pPr>
      <w:r>
        <w:t>При укладке террасных покрытий на уровне земли, необходимо предусмотреть ограничитель (бордюр, перегородку, и т. п.) для газонов или грунта, чтобы в случае движения водных потоков пустоты под и между элементами конструкции не заполнялись землей, грязью, пылью, песком и .т. д., тем самым затрудняя или останавливая нормальную вентиляцию настила.</w:t>
      </w:r>
    </w:p>
    <w:p w:rsidR="0020430B" w:rsidRDefault="0020430B" w:rsidP="0020430B">
      <w:pPr>
        <w:pStyle w:val="a3"/>
        <w:numPr>
          <w:ilvl w:val="0"/>
          <w:numId w:val="5"/>
        </w:numPr>
        <w:jc w:val="both"/>
      </w:pPr>
      <w:r>
        <w:t>Для достаточной̆ вентиляции требуется наличие открытой̆ щели по всему периметру террасы, шириной̆ не менее 20 мм.</w:t>
      </w:r>
    </w:p>
    <w:p w:rsidR="0020430B" w:rsidRDefault="0020430B" w:rsidP="0020430B">
      <w:pPr>
        <w:pStyle w:val="a3"/>
        <w:numPr>
          <w:ilvl w:val="0"/>
          <w:numId w:val="5"/>
        </w:numPr>
        <w:jc w:val="both"/>
      </w:pPr>
      <w:r>
        <w:t>Во избежание накопления влаги, необходимо, следить за чистотой всех компенсационных зазоров и стыков, иначе они могут забиться мусором, грязью, хвоей (и т. д.), что будет препятствовать нормальной вентиляции и повлечет за собой разрушение настила.</w:t>
      </w:r>
    </w:p>
    <w:p w:rsidR="0020430B" w:rsidRDefault="0020430B" w:rsidP="0020430B">
      <w:pPr>
        <w:pStyle w:val="a3"/>
        <w:numPr>
          <w:ilvl w:val="0"/>
          <w:numId w:val="1"/>
        </w:numPr>
        <w:jc w:val="both"/>
      </w:pPr>
      <w:r>
        <w:t>Водоотведение</w:t>
      </w:r>
    </w:p>
    <w:p w:rsidR="0020430B" w:rsidRDefault="0020430B" w:rsidP="0020430B">
      <w:pPr>
        <w:pStyle w:val="a3"/>
        <w:numPr>
          <w:ilvl w:val="0"/>
          <w:numId w:val="6"/>
        </w:numPr>
        <w:jc w:val="both"/>
      </w:pPr>
      <w:r>
        <w:t>Вода должна беспрепятственно уходить в водоотвод из любой точки настила.</w:t>
      </w:r>
    </w:p>
    <w:p w:rsidR="0020430B" w:rsidRDefault="0020430B" w:rsidP="0020430B">
      <w:pPr>
        <w:pStyle w:val="a3"/>
        <w:numPr>
          <w:ilvl w:val="0"/>
          <w:numId w:val="6"/>
        </w:numPr>
        <w:jc w:val="both"/>
      </w:pPr>
      <w:r>
        <w:t>При монтаже основания настила вся плоскость должна иметь уклон не менее 1,5 – 2 градуса на 1 погонный метр к грани террасы где происходит водоотвод, для того чтобы расстояние между доской и основанием не заполнялось водой. При необходимости предусмотреть дренаж. Это обеспечит сток влаги и предотвратит возможный разрыв доски при отрицательных значениях температур.</w:t>
      </w:r>
    </w:p>
    <w:p w:rsidR="0020430B" w:rsidRDefault="0020430B" w:rsidP="0020430B">
      <w:pPr>
        <w:pStyle w:val="a3"/>
        <w:numPr>
          <w:ilvl w:val="0"/>
          <w:numId w:val="6"/>
        </w:numPr>
        <w:jc w:val="both"/>
      </w:pPr>
      <w:r>
        <w:t>Террасная доска должна быть уложена с уклоном в направлении продольного сечения доски, уклон должен составлять не менее 1,5 – 2 градуса на 1 погонный метр.</w:t>
      </w:r>
    </w:p>
    <w:p w:rsidR="0020430B" w:rsidRDefault="0020430B" w:rsidP="0020430B">
      <w:pPr>
        <w:pStyle w:val="a3"/>
        <w:numPr>
          <w:ilvl w:val="0"/>
          <w:numId w:val="6"/>
        </w:numPr>
        <w:jc w:val="both"/>
      </w:pPr>
      <w:r>
        <w:t>Необходимо поддерживать чистоту в пространстве между структурными элементами товара (досками, панелями и т.д.), под ними для обеспечения беспрепятственного отвода дождевой и талой воды.</w:t>
      </w:r>
    </w:p>
    <w:p w:rsidR="0020430B" w:rsidRDefault="0020430B" w:rsidP="0020430B">
      <w:pPr>
        <w:pStyle w:val="a3"/>
        <w:numPr>
          <w:ilvl w:val="0"/>
          <w:numId w:val="6"/>
        </w:numPr>
        <w:jc w:val="both"/>
      </w:pPr>
      <w:r>
        <w:t>Запрещено устанавливать водостоки, производящие отвод воды непосредственно на поверхность террасы.</w:t>
      </w:r>
    </w:p>
    <w:p w:rsidR="0020430B" w:rsidRDefault="0020430B" w:rsidP="0020430B">
      <w:pPr>
        <w:pStyle w:val="a3"/>
        <w:numPr>
          <w:ilvl w:val="0"/>
          <w:numId w:val="1"/>
        </w:numPr>
        <w:jc w:val="both"/>
      </w:pPr>
      <w:r>
        <w:t>Физико-механическое воздействие</w:t>
      </w:r>
    </w:p>
    <w:p w:rsidR="0020430B" w:rsidRDefault="0020430B" w:rsidP="0020430B">
      <w:pPr>
        <w:ind w:left="360"/>
        <w:jc w:val="both"/>
      </w:pPr>
      <w:r>
        <w:t>Террасная доска не может быть использована в качестве основания (фундамента) для других построек/ сооружений. Она может выдерживать равномерно распределенную максимальную нагрузку, заявленную производителем, связанную с нахождением и проходом людей, бытовой мебели, техники. В качестве покрытий, которые испытывают большую нагрузку, либо покрытий для производственных помещений, существуют специальные типы досок</w:t>
      </w:r>
    </w:p>
    <w:p w:rsidR="0020430B" w:rsidRDefault="0020430B" w:rsidP="0020430B">
      <w:pPr>
        <w:pStyle w:val="a3"/>
        <w:numPr>
          <w:ilvl w:val="0"/>
          <w:numId w:val="1"/>
        </w:numPr>
        <w:jc w:val="both"/>
      </w:pPr>
      <w:r>
        <w:t>Хранение и транспортировка</w:t>
      </w:r>
    </w:p>
    <w:p w:rsidR="0020430B" w:rsidRDefault="0020430B" w:rsidP="0020430B">
      <w:pPr>
        <w:pStyle w:val="a3"/>
        <w:numPr>
          <w:ilvl w:val="0"/>
          <w:numId w:val="8"/>
        </w:numPr>
        <w:jc w:val="both"/>
      </w:pPr>
      <w:r>
        <w:t>Транспортировка и хранение Товара осуществляется на ровной поверхности, при температуре не выше +70 и не ниже -50 градусов по Цельсию в упаковке,</w:t>
      </w:r>
      <w:r w:rsidRPr="0020430B">
        <w:t xml:space="preserve"> </w:t>
      </w:r>
      <w:r>
        <w:t>обеспечивающей предотвращение механического повреждения, загрязнение Товара. Запрещается нахождение Товара в воде и иной жидкости.</w:t>
      </w:r>
    </w:p>
    <w:p w:rsidR="0020430B" w:rsidRDefault="0020430B" w:rsidP="0020430B">
      <w:pPr>
        <w:pStyle w:val="a3"/>
        <w:numPr>
          <w:ilvl w:val="0"/>
          <w:numId w:val="8"/>
        </w:numPr>
        <w:jc w:val="both"/>
      </w:pPr>
      <w:r>
        <w:lastRenderedPageBreak/>
        <w:t>Складировать и транспортировать изделия необходимо в горизонтальном положении в упаковке производителя.</w:t>
      </w:r>
    </w:p>
    <w:p w:rsidR="0020430B" w:rsidRDefault="0020430B" w:rsidP="0020430B">
      <w:pPr>
        <w:pStyle w:val="a3"/>
        <w:numPr>
          <w:ilvl w:val="0"/>
          <w:numId w:val="8"/>
        </w:numPr>
        <w:jc w:val="both"/>
      </w:pPr>
      <w:r>
        <w:t>При длительном хранении необходимо удалить транспортную упаковку и разместить профильные изделия на паллеты или в штабеле с использованием прокладок, при этом высота складирования упаковок не должна превышать 1 м.</w:t>
      </w:r>
    </w:p>
    <w:p w:rsidR="0020430B" w:rsidRDefault="0020430B" w:rsidP="0020430B">
      <w:pPr>
        <w:pStyle w:val="a3"/>
        <w:numPr>
          <w:ilvl w:val="0"/>
          <w:numId w:val="8"/>
        </w:numPr>
        <w:jc w:val="both"/>
      </w:pPr>
      <w:r>
        <w:t>При длительном хранении в летнее время не допускается оставлять продукцию на открытых площадках под воздействием прямых солнечных лучей или укрывать пленочными материалами.</w:t>
      </w:r>
    </w:p>
    <w:p w:rsidR="0020430B" w:rsidRDefault="0020430B" w:rsidP="0020430B">
      <w:pPr>
        <w:pStyle w:val="a3"/>
        <w:numPr>
          <w:ilvl w:val="0"/>
          <w:numId w:val="8"/>
        </w:numPr>
        <w:jc w:val="both"/>
      </w:pPr>
      <w:r>
        <w:t>Выгрузка и перегрузка профилей террасной системы должна происходить с осторожностью, не бросать их.</w:t>
      </w:r>
    </w:p>
    <w:p w:rsidR="0020430B" w:rsidRDefault="0020430B" w:rsidP="0020430B">
      <w:pPr>
        <w:pStyle w:val="a3"/>
        <w:numPr>
          <w:ilvl w:val="0"/>
          <w:numId w:val="8"/>
        </w:numPr>
        <w:jc w:val="both"/>
      </w:pPr>
      <w:r>
        <w:t>Убедитесь, что профили надежно закреплены при транспортировке и исключено их скольжение между собой.</w:t>
      </w:r>
    </w:p>
    <w:p w:rsidR="0020430B" w:rsidRDefault="0020430B" w:rsidP="0020430B">
      <w:pPr>
        <w:pStyle w:val="a3"/>
        <w:numPr>
          <w:ilvl w:val="0"/>
          <w:numId w:val="8"/>
        </w:numPr>
        <w:jc w:val="both"/>
      </w:pPr>
      <w:r>
        <w:t>Верхние слой паллеты, длительно хранящиеся вне помещения, ввиду влияния на них атмосферных явлений, могут незначительно отличаться в цвете. Цвет террасного настила выравнивается после прохождения первичной акклиматизации.</w:t>
      </w:r>
    </w:p>
    <w:p w:rsidR="0020430B" w:rsidRDefault="00BF67B6" w:rsidP="0020430B">
      <w:pPr>
        <w:pStyle w:val="a3"/>
        <w:numPr>
          <w:ilvl w:val="0"/>
          <w:numId w:val="1"/>
        </w:numPr>
        <w:jc w:val="both"/>
      </w:pPr>
      <w:r>
        <w:t>Нормы м</w:t>
      </w:r>
      <w:r w:rsidR="0020430B">
        <w:t>онтаж</w:t>
      </w:r>
      <w:r>
        <w:t>а</w:t>
      </w:r>
    </w:p>
    <w:p w:rsidR="0020430B" w:rsidRDefault="0020430B" w:rsidP="0020430B">
      <w:pPr>
        <w:pStyle w:val="a3"/>
        <w:numPr>
          <w:ilvl w:val="0"/>
          <w:numId w:val="10"/>
        </w:numPr>
        <w:jc w:val="both"/>
      </w:pPr>
      <w:r>
        <w:t xml:space="preserve">Перепады температуры и влажности вызывают расширение или усадку террасной доски </w:t>
      </w:r>
      <w:r>
        <w:rPr>
          <w:lang w:val="en-US"/>
        </w:rPr>
        <w:t>Decking</w:t>
      </w:r>
      <w:r w:rsidRPr="0020430B">
        <w:t xml:space="preserve"> </w:t>
      </w:r>
      <w:r>
        <w:t>по длине, ширине, и толщине. С учетом этого при монтаже следует предусматривать соответствующие компенсационные зазоры по 2мм/ погонный метр со всех сторон. При несоблюдении этого, возможны напряжения, способные привести к короблению или вспучиванию покрытия.</w:t>
      </w:r>
    </w:p>
    <w:p w:rsidR="0020430B" w:rsidRDefault="0020430B" w:rsidP="0020430B">
      <w:pPr>
        <w:pStyle w:val="a3"/>
        <w:numPr>
          <w:ilvl w:val="0"/>
          <w:numId w:val="10"/>
        </w:numPr>
        <w:jc w:val="both"/>
      </w:pPr>
      <w:r>
        <w:t>Минимально-допустимые заз</w:t>
      </w:r>
      <w:r>
        <w:t>оры при укладке террасной доски</w:t>
      </w:r>
    </w:p>
    <w:p w:rsidR="0020430B" w:rsidRDefault="0020430B" w:rsidP="0020430B">
      <w:pPr>
        <w:pStyle w:val="a3"/>
        <w:numPr>
          <w:ilvl w:val="0"/>
          <w:numId w:val="11"/>
        </w:numPr>
        <w:jc w:val="both"/>
      </w:pPr>
      <w:r>
        <w:t>продольный зазор (сторона</w:t>
      </w:r>
      <w:r>
        <w:t xml:space="preserve">, где крепится </w:t>
      </w:r>
      <w:proofErr w:type="spellStart"/>
      <w:r>
        <w:t>кляймер</w:t>
      </w:r>
      <w:proofErr w:type="spellEnd"/>
      <w:r>
        <w:t>) – 4мм</w:t>
      </w:r>
    </w:p>
    <w:p w:rsidR="0020430B" w:rsidRDefault="0020430B" w:rsidP="0020430B">
      <w:pPr>
        <w:pStyle w:val="a3"/>
        <w:numPr>
          <w:ilvl w:val="0"/>
          <w:numId w:val="11"/>
        </w:numPr>
        <w:jc w:val="both"/>
      </w:pPr>
      <w:r>
        <w:t>торцевой зазор 2мм на погонный метр</w:t>
      </w:r>
      <w:r>
        <w:t xml:space="preserve"> </w:t>
      </w:r>
      <w:r w:rsidR="00E03CC0">
        <w:t>от изначальной длинна доски</w:t>
      </w:r>
      <w:r>
        <w:t xml:space="preserve"> </w:t>
      </w:r>
    </w:p>
    <w:p w:rsidR="0020430B" w:rsidRDefault="0020430B" w:rsidP="0020430B">
      <w:pPr>
        <w:pStyle w:val="a3"/>
        <w:numPr>
          <w:ilvl w:val="0"/>
          <w:numId w:val="11"/>
        </w:numPr>
        <w:jc w:val="both"/>
      </w:pPr>
      <w:r>
        <w:t>монтаж террасной доски необходимо производить с помощью специальных крепежных элементов (</w:t>
      </w:r>
      <w:proofErr w:type="spellStart"/>
      <w:r>
        <w:t>кляймеров</w:t>
      </w:r>
      <w:proofErr w:type="spellEnd"/>
      <w:r>
        <w:t>). Это обеспечит соблюдение необходимого зазора.</w:t>
      </w:r>
    </w:p>
    <w:p w:rsidR="0020430B" w:rsidRPr="00A36D78" w:rsidRDefault="0020430B" w:rsidP="0020430B">
      <w:pPr>
        <w:pStyle w:val="a3"/>
        <w:numPr>
          <w:ilvl w:val="0"/>
          <w:numId w:val="10"/>
        </w:numPr>
        <w:jc w:val="both"/>
      </w:pPr>
      <w:r>
        <w:t xml:space="preserve">Террасная доска должна быть закреплена </w:t>
      </w:r>
      <w:r w:rsidR="00E03CC0">
        <w:t>на опорном лаге</w:t>
      </w:r>
      <w:r>
        <w:t xml:space="preserve"> на расстоянии не более 50 мм торца доски до ребра лаги. Каждый конец доски должен быть закреплен </w:t>
      </w:r>
      <w:r w:rsidR="00A36D78" w:rsidRPr="00A36D78">
        <w:t>к своему лагу</w:t>
      </w:r>
      <w:r w:rsidRPr="00A36D78">
        <w:t>.</w:t>
      </w:r>
    </w:p>
    <w:p w:rsidR="0020430B" w:rsidRDefault="0020430B" w:rsidP="0020430B">
      <w:pPr>
        <w:pStyle w:val="a3"/>
        <w:numPr>
          <w:ilvl w:val="0"/>
          <w:numId w:val="10"/>
        </w:numPr>
        <w:jc w:val="both"/>
      </w:pPr>
      <w:r>
        <w:t>Запрещено крепить террасную доску напрямую к основанию без подсистемы.</w:t>
      </w:r>
    </w:p>
    <w:p w:rsidR="0020430B" w:rsidRDefault="0020430B" w:rsidP="0020430B">
      <w:pPr>
        <w:pStyle w:val="a3"/>
        <w:numPr>
          <w:ilvl w:val="0"/>
          <w:numId w:val="10"/>
        </w:numPr>
        <w:jc w:val="both"/>
      </w:pPr>
      <w:r>
        <w:t>Запрещено крепить подсистему к основанию на монтажную пену, строительный мусор, обрезки террасной доски и прочие виды материал подверженные быстрому разрушению.</w:t>
      </w:r>
    </w:p>
    <w:p w:rsidR="0020430B" w:rsidRDefault="0020430B" w:rsidP="0020430B">
      <w:pPr>
        <w:pStyle w:val="a3"/>
        <w:numPr>
          <w:ilvl w:val="0"/>
          <w:numId w:val="10"/>
        </w:numPr>
        <w:jc w:val="both"/>
      </w:pPr>
      <w:r>
        <w:t>При наличии ровного и прочного основания опорные лаги укладываются с зазором 5мм от основания (на резиновые подкладки) чтобы вода могла свободно проходить под лагами к водостоку.</w:t>
      </w:r>
    </w:p>
    <w:p w:rsidR="0020430B" w:rsidRDefault="0020430B" w:rsidP="0020430B">
      <w:pPr>
        <w:pStyle w:val="a3"/>
        <w:numPr>
          <w:ilvl w:val="0"/>
          <w:numId w:val="10"/>
        </w:numPr>
        <w:jc w:val="both"/>
      </w:pPr>
      <w:r>
        <w:t xml:space="preserve">Минимальное количество креплений доски до 1 п. метра </w:t>
      </w:r>
      <w:r>
        <w:t>к опорному лагу</w:t>
      </w:r>
      <w:r>
        <w:t xml:space="preserve"> – в 3-х местах.</w:t>
      </w:r>
    </w:p>
    <w:p w:rsidR="0020430B" w:rsidRDefault="0020430B" w:rsidP="0020430B">
      <w:pPr>
        <w:pStyle w:val="a3"/>
        <w:numPr>
          <w:ilvl w:val="0"/>
          <w:numId w:val="10"/>
        </w:numPr>
        <w:jc w:val="both"/>
      </w:pPr>
      <w:r>
        <w:t xml:space="preserve">Если по размерам настила последнюю террасную доску необходимо обрезать, то закрепляем ее непосредственно с помощью </w:t>
      </w:r>
      <w:proofErr w:type="spellStart"/>
      <w:r>
        <w:t>самореза</w:t>
      </w:r>
      <w:proofErr w:type="spellEnd"/>
      <w:r>
        <w:t xml:space="preserve">. Для этого предварительно нужно рассверлить в доске отверстие диаметром больше диаметра </w:t>
      </w:r>
      <w:proofErr w:type="spellStart"/>
      <w:r>
        <w:t>самореза</w:t>
      </w:r>
      <w:proofErr w:type="spellEnd"/>
      <w:r>
        <w:t>, но не больше его шляпки.</w:t>
      </w:r>
    </w:p>
    <w:p w:rsidR="0020430B" w:rsidRDefault="00935F57" w:rsidP="00935F57">
      <w:pPr>
        <w:pStyle w:val="a3"/>
        <w:numPr>
          <w:ilvl w:val="0"/>
          <w:numId w:val="10"/>
        </w:numPr>
        <w:jc w:val="both"/>
      </w:pPr>
      <w:r>
        <w:t xml:space="preserve">Опорные лаги должны иметь точечную опору (бетонные плиты, резиновые прокладки </w:t>
      </w:r>
      <w:proofErr w:type="spellStart"/>
      <w:r>
        <w:t>и.т.д</w:t>
      </w:r>
      <w:proofErr w:type="spellEnd"/>
      <w:r>
        <w:t xml:space="preserve">.). Их непосредственная укладка на грунт, гравийную постель, бетонное основание, и </w:t>
      </w:r>
      <w:proofErr w:type="spellStart"/>
      <w:r>
        <w:t>т.п</w:t>
      </w:r>
      <w:proofErr w:type="spellEnd"/>
      <w:r>
        <w:t xml:space="preserve"> недопустима. Стыки опорных лаг должны выполняться, с минимальным зазором 20мм, при длине лаги 4м.</w:t>
      </w:r>
    </w:p>
    <w:p w:rsidR="00A36D78" w:rsidRDefault="00A36D78" w:rsidP="00A36D78">
      <w:pPr>
        <w:pStyle w:val="a3"/>
        <w:numPr>
          <w:ilvl w:val="0"/>
          <w:numId w:val="1"/>
        </w:numPr>
        <w:jc w:val="both"/>
      </w:pPr>
      <w:r>
        <w:t>Гарантийный срок</w:t>
      </w:r>
    </w:p>
    <w:p w:rsidR="00A36D78" w:rsidRDefault="00A36D78" w:rsidP="00A36D78">
      <w:pPr>
        <w:ind w:left="360"/>
        <w:jc w:val="both"/>
      </w:pPr>
      <w:r>
        <w:lastRenderedPageBreak/>
        <w:t>Гарантии подлежит Товар, который с момента передачи Покупателю хранился, транспортировался, был установлен (смонтирован) и использовался по прямому назначению и в соответствии с назначением Товара и Инструкцией по монтажу.</w:t>
      </w:r>
    </w:p>
    <w:p w:rsidR="00A36D78" w:rsidRDefault="00A36D78" w:rsidP="00A36D78">
      <w:pPr>
        <w:pStyle w:val="a3"/>
        <w:numPr>
          <w:ilvl w:val="0"/>
          <w:numId w:val="13"/>
        </w:numPr>
        <w:jc w:val="both"/>
      </w:pPr>
      <w:r>
        <w:t>Поставщик предоставляет гарантию на Товар сроком на 24 (двадцать четыре) месяца, начиная со дня поставки. Гарантия распространяется на целостность доски, а также ее геометрические свойства форму и габариты.</w:t>
      </w:r>
    </w:p>
    <w:p w:rsidR="00A36D78" w:rsidRDefault="00A36D78" w:rsidP="00A36D78">
      <w:pPr>
        <w:pStyle w:val="a3"/>
        <w:numPr>
          <w:ilvl w:val="0"/>
          <w:numId w:val="13"/>
        </w:numPr>
        <w:jc w:val="both"/>
      </w:pPr>
      <w:r>
        <w:t>В течение гарантийного срока Поставщик принимает претензии по замене Товара с обнаруженными заводскими скрытыми дефектами.</w:t>
      </w:r>
    </w:p>
    <w:p w:rsidR="00A36D78" w:rsidRPr="00A36D78" w:rsidRDefault="00A36D78" w:rsidP="00A36D78">
      <w:pPr>
        <w:pStyle w:val="a3"/>
        <w:numPr>
          <w:ilvl w:val="0"/>
          <w:numId w:val="13"/>
        </w:numPr>
        <w:jc w:val="both"/>
      </w:pPr>
      <w:r>
        <w:t>Не</w:t>
      </w:r>
      <w:r>
        <w:t xml:space="preserve"> гарантийными случаями являются</w:t>
      </w:r>
      <w:r>
        <w:rPr>
          <w:lang w:val="en-US"/>
        </w:rPr>
        <w:t>:</w:t>
      </w:r>
    </w:p>
    <w:p w:rsidR="00A36D78" w:rsidRDefault="00A36D78" w:rsidP="00A36D78">
      <w:pPr>
        <w:pStyle w:val="a3"/>
        <w:numPr>
          <w:ilvl w:val="0"/>
          <w:numId w:val="14"/>
        </w:numPr>
        <w:jc w:val="both"/>
      </w:pPr>
      <w:r>
        <w:t>несоблюдение требований по транспортировке и хранению Товара, эксплуатац</w:t>
      </w:r>
      <w:r>
        <w:t>ии, уходу за Товаром Покупателем;</w:t>
      </w:r>
    </w:p>
    <w:p w:rsidR="00A36D78" w:rsidRDefault="00A36D78" w:rsidP="00A36D78">
      <w:pPr>
        <w:pStyle w:val="a3"/>
        <w:numPr>
          <w:ilvl w:val="0"/>
          <w:numId w:val="14"/>
        </w:numPr>
        <w:jc w:val="both"/>
      </w:pPr>
      <w:r>
        <w:t>несоблюдение Инструкции производителя по монтажу Товара</w:t>
      </w:r>
      <w:r>
        <w:t>;</w:t>
      </w:r>
    </w:p>
    <w:p w:rsidR="00A36D78" w:rsidRDefault="00A36D78" w:rsidP="00A36D78">
      <w:pPr>
        <w:pStyle w:val="a3"/>
        <w:numPr>
          <w:ilvl w:val="0"/>
          <w:numId w:val="14"/>
        </w:numPr>
        <w:jc w:val="both"/>
      </w:pPr>
      <w:r>
        <w:t>установка Товара с явными механическими повреждениями</w:t>
      </w:r>
      <w:r>
        <w:t>;</w:t>
      </w:r>
    </w:p>
    <w:p w:rsidR="00A36D78" w:rsidRDefault="00A36D78" w:rsidP="00A36D78">
      <w:pPr>
        <w:pStyle w:val="a3"/>
        <w:numPr>
          <w:ilvl w:val="0"/>
          <w:numId w:val="14"/>
        </w:numPr>
        <w:jc w:val="both"/>
      </w:pPr>
      <w:r>
        <w:t>установка Товара с производственным браком</w:t>
      </w:r>
      <w:r>
        <w:t>;</w:t>
      </w:r>
    </w:p>
    <w:p w:rsidR="00A36D78" w:rsidRDefault="00A36D78" w:rsidP="00A36D78">
      <w:pPr>
        <w:pStyle w:val="a3"/>
        <w:numPr>
          <w:ilvl w:val="0"/>
          <w:numId w:val="14"/>
        </w:numPr>
        <w:jc w:val="both"/>
      </w:pPr>
      <w:r>
        <w:t>умышленное или случайное повреждение продукции, к которым также относиться использование острых металлических изделий (лопат, иных инструментов) для уборки / очистки продукции от снега, наледи и т. д</w:t>
      </w:r>
      <w:r>
        <w:t>;</w:t>
      </w:r>
    </w:p>
    <w:p w:rsidR="00A36D78" w:rsidRDefault="00A36D78" w:rsidP="00A36D78">
      <w:pPr>
        <w:pStyle w:val="a3"/>
        <w:numPr>
          <w:ilvl w:val="0"/>
          <w:numId w:val="14"/>
        </w:numPr>
        <w:jc w:val="both"/>
      </w:pPr>
      <w:r>
        <w:t>прямой или не прямой контакт с экстремальными источниками нагрева свыше 135 градусов по Цельсию, которые могут привести к выцветанию, деформации ил</w:t>
      </w:r>
      <w:r>
        <w:t>и прочему повреждению продукции;</w:t>
      </w:r>
    </w:p>
    <w:p w:rsidR="00A36D78" w:rsidRDefault="00A36D78" w:rsidP="00A36D78">
      <w:pPr>
        <w:pStyle w:val="a3"/>
        <w:numPr>
          <w:ilvl w:val="0"/>
          <w:numId w:val="14"/>
        </w:numPr>
        <w:jc w:val="both"/>
      </w:pPr>
      <w:r>
        <w:t xml:space="preserve">передвижение, деформация, разрушение или оседание </w:t>
      </w:r>
      <w:r>
        <w:t>грунта</w:t>
      </w:r>
      <w:r>
        <w:t xml:space="preserve"> или другой основы (бетонный фундамент и т.д.) на которых установлен Товар</w:t>
      </w:r>
      <w:r>
        <w:t>;</w:t>
      </w:r>
    </w:p>
    <w:p w:rsidR="00A36D78" w:rsidRDefault="00A36D78" w:rsidP="00A36D78">
      <w:pPr>
        <w:pStyle w:val="a3"/>
        <w:numPr>
          <w:ilvl w:val="0"/>
          <w:numId w:val="14"/>
        </w:numPr>
        <w:jc w:val="both"/>
      </w:pPr>
      <w:r>
        <w:t>воздействие агрессивных сред (кислоты, щелочи и т.д.);</w:t>
      </w:r>
    </w:p>
    <w:p w:rsidR="00A36D78" w:rsidRDefault="00A36D78" w:rsidP="00A36D78">
      <w:pPr>
        <w:pStyle w:val="a3"/>
        <w:numPr>
          <w:ilvl w:val="0"/>
          <w:numId w:val="14"/>
        </w:numPr>
        <w:jc w:val="both"/>
      </w:pPr>
      <w:r>
        <w:t>загрязнение Товара красящими веществами, включая трудно выводимые з</w:t>
      </w:r>
      <w:r>
        <w:t xml:space="preserve">агрязнения от ягод, жиров и </w:t>
      </w:r>
      <w:proofErr w:type="spellStart"/>
      <w:r>
        <w:t>т.п</w:t>
      </w:r>
      <w:proofErr w:type="spellEnd"/>
      <w:r>
        <w:t>;</w:t>
      </w:r>
    </w:p>
    <w:p w:rsidR="00A36D78" w:rsidRDefault="00A36D78" w:rsidP="00A36D78">
      <w:pPr>
        <w:pStyle w:val="a3"/>
        <w:numPr>
          <w:ilvl w:val="0"/>
          <w:numId w:val="14"/>
        </w:numPr>
        <w:jc w:val="both"/>
      </w:pPr>
      <w:r>
        <w:t>возможная разнотонность является спецификой Товара, что делает его максимально приближенной</w:t>
      </w:r>
      <w:r>
        <w:t xml:space="preserve"> к аналогичным свойствам дерева;</w:t>
      </w:r>
    </w:p>
    <w:p w:rsidR="00A36D78" w:rsidRDefault="00A36D78" w:rsidP="00A36D78">
      <w:pPr>
        <w:pStyle w:val="a3"/>
        <w:numPr>
          <w:ilvl w:val="0"/>
          <w:numId w:val="14"/>
        </w:numPr>
        <w:jc w:val="both"/>
      </w:pPr>
      <w:r>
        <w:t>естественное выцвета</w:t>
      </w:r>
      <w:r>
        <w:t>ние не является дефектом Товара;</w:t>
      </w:r>
    </w:p>
    <w:p w:rsidR="00A36D78" w:rsidRDefault="00A36D78" w:rsidP="00A36D78">
      <w:pPr>
        <w:pStyle w:val="a3"/>
        <w:numPr>
          <w:ilvl w:val="0"/>
          <w:numId w:val="14"/>
        </w:numPr>
        <w:jc w:val="both"/>
      </w:pPr>
      <w:r>
        <w:t>постоянное нахождение То</w:t>
      </w:r>
      <w:r>
        <w:t>вара в воде (затопление Товара);</w:t>
      </w:r>
    </w:p>
    <w:p w:rsidR="00A36D78" w:rsidRDefault="00A36D78" w:rsidP="00A36D78">
      <w:pPr>
        <w:pStyle w:val="a3"/>
        <w:numPr>
          <w:ilvl w:val="0"/>
          <w:numId w:val="14"/>
        </w:numPr>
        <w:jc w:val="both"/>
      </w:pPr>
      <w:r>
        <w:t>использование пустотелых профилей при монтаже настилов на эксплуатируемой кро</w:t>
      </w:r>
      <w:r>
        <w:t>вле, вблизи водоемов, бассейнов;</w:t>
      </w:r>
    </w:p>
    <w:p w:rsidR="00A36D78" w:rsidRDefault="00A36D78" w:rsidP="00A36D78">
      <w:pPr>
        <w:pStyle w:val="a3"/>
        <w:numPr>
          <w:ilvl w:val="0"/>
          <w:numId w:val="14"/>
        </w:numPr>
        <w:jc w:val="both"/>
      </w:pPr>
      <w:r>
        <w:t>монтаж с несоблюдением СНиП</w:t>
      </w:r>
      <w:r>
        <w:t>;</w:t>
      </w:r>
    </w:p>
    <w:p w:rsidR="00A36D78" w:rsidRDefault="00A36D78" w:rsidP="00A36D78">
      <w:pPr>
        <w:pStyle w:val="a3"/>
        <w:numPr>
          <w:ilvl w:val="0"/>
          <w:numId w:val="14"/>
        </w:numPr>
        <w:jc w:val="both"/>
      </w:pPr>
      <w:r>
        <w:t>при сливе воды из водосточных труб на террасную доску</w:t>
      </w:r>
      <w:r>
        <w:t>;</w:t>
      </w:r>
    </w:p>
    <w:p w:rsidR="00A36D78" w:rsidRDefault="00A36D78" w:rsidP="00A36D78">
      <w:pPr>
        <w:pStyle w:val="a3"/>
        <w:numPr>
          <w:ilvl w:val="0"/>
          <w:numId w:val="14"/>
        </w:numPr>
        <w:jc w:val="both"/>
      </w:pPr>
      <w:r>
        <w:t>монтажа без учета физико-химических характеристик материал</w:t>
      </w:r>
      <w:r>
        <w:t>а;</w:t>
      </w:r>
    </w:p>
    <w:p w:rsidR="00A36D78" w:rsidRDefault="00A36D78" w:rsidP="00A36D78">
      <w:pPr>
        <w:pStyle w:val="a3"/>
        <w:numPr>
          <w:ilvl w:val="0"/>
          <w:numId w:val="14"/>
        </w:numPr>
        <w:jc w:val="both"/>
      </w:pPr>
      <w:r>
        <w:t xml:space="preserve">действие любых природных явлений, таких как наводнение, ураганы, землетрясение, молния и т.д., а также действие третьих лиц и </w:t>
      </w:r>
      <w:r>
        <w:t>форс-мажорных</w:t>
      </w:r>
      <w:r>
        <w:t xml:space="preserve"> обстоятельств</w:t>
      </w:r>
      <w:r>
        <w:t>.</w:t>
      </w:r>
    </w:p>
    <w:p w:rsidR="00A36D78" w:rsidRDefault="00A36D78" w:rsidP="00A36D78">
      <w:pPr>
        <w:ind w:left="1080"/>
        <w:jc w:val="both"/>
      </w:pPr>
      <w:r>
        <w:t>Претензии принимаются исключительно по браку, имеющему производственный характер. Не пр</w:t>
      </w:r>
      <w:r>
        <w:t>инимаются</w:t>
      </w:r>
      <w:r>
        <w:t xml:space="preserve"> претензии в отношении материала, на котором не видны следы заводского брака. Рассмотрение пр</w:t>
      </w:r>
      <w:r>
        <w:t>етензий в случае использования не по назначению или неп</w:t>
      </w:r>
      <w:r>
        <w:t>р</w:t>
      </w:r>
      <w:r>
        <w:t>авильного п</w:t>
      </w:r>
      <w:r>
        <w:t>р</w:t>
      </w:r>
      <w:r>
        <w:t>именения исключаются. Сколы и д</w:t>
      </w:r>
      <w:r>
        <w:t>ругие механические повр</w:t>
      </w:r>
      <w:r>
        <w:t>еждения не допускаются</w:t>
      </w:r>
    </w:p>
    <w:p w:rsidR="00A36D78" w:rsidRDefault="00A36D78" w:rsidP="00A36D78">
      <w:pPr>
        <w:pStyle w:val="a3"/>
        <w:numPr>
          <w:ilvl w:val="0"/>
          <w:numId w:val="1"/>
        </w:numPr>
        <w:jc w:val="both"/>
      </w:pPr>
      <w:r>
        <w:t xml:space="preserve">КАК ПРАВИЛЬНО ИЗГОТОВИТЬ НЕСУЩИЙ КАРКАС ДЛЯ УКЛАДКИ ТЕРРАСНОЙ ДОСКИ </w:t>
      </w:r>
      <w:r>
        <w:rPr>
          <w:lang w:val="en-US"/>
        </w:rPr>
        <w:t>Decking</w:t>
      </w:r>
      <w:r>
        <w:t>?</w:t>
      </w:r>
    </w:p>
    <w:p w:rsidR="00A36D78" w:rsidRDefault="00A36D78" w:rsidP="00A36D78">
      <w:pPr>
        <w:ind w:left="360"/>
        <w:jc w:val="both"/>
      </w:pPr>
      <w:r>
        <w:t>Существует 3 способа монтажа каркаса в зависимости от основания.</w:t>
      </w:r>
    </w:p>
    <w:p w:rsidR="00A36D78" w:rsidRDefault="00BF67B6" w:rsidP="00BF67B6">
      <w:pPr>
        <w:pStyle w:val="a3"/>
        <w:numPr>
          <w:ilvl w:val="0"/>
          <w:numId w:val="15"/>
        </w:numPr>
        <w:jc w:val="both"/>
      </w:pPr>
      <w:r>
        <w:t>Монтаж на грунтовое основание.</w:t>
      </w:r>
    </w:p>
    <w:p w:rsidR="00BF67B6" w:rsidRDefault="00BF67B6" w:rsidP="00BF67B6">
      <w:pPr>
        <w:jc w:val="both"/>
      </w:pPr>
      <w:r>
        <w:lastRenderedPageBreak/>
        <w:t>Для устройства каркаса такой террасы используются как правило сваи D57, оголовки свай, ростверк из стального квадратного профиля 80х80х3 и лаги из стального квадратного профиля 60х40х3. Работы выполняются в несколько этапов:</w:t>
      </w:r>
    </w:p>
    <w:p w:rsidR="00BF67B6" w:rsidRDefault="00BF67B6" w:rsidP="00BF67B6">
      <w:pPr>
        <w:pStyle w:val="a3"/>
        <w:numPr>
          <w:ilvl w:val="0"/>
          <w:numId w:val="17"/>
        </w:numPr>
        <w:jc w:val="both"/>
      </w:pPr>
      <w:r>
        <w:t xml:space="preserve">При помощи </w:t>
      </w:r>
      <w:proofErr w:type="spellStart"/>
      <w:r>
        <w:t>сваекрута</w:t>
      </w:r>
      <w:proofErr w:type="spellEnd"/>
      <w:r>
        <w:t xml:space="preserve"> устанавливают винтовые сваи на глубину промерзания грунта (1500 мм) с шагом 1500-1700 мм</w:t>
      </w:r>
    </w:p>
    <w:p w:rsidR="00BF67B6" w:rsidRDefault="00BF67B6" w:rsidP="00BF67B6">
      <w:pPr>
        <w:pStyle w:val="a3"/>
        <w:numPr>
          <w:ilvl w:val="0"/>
          <w:numId w:val="17"/>
        </w:numPr>
        <w:jc w:val="both"/>
      </w:pPr>
      <w:r>
        <w:t xml:space="preserve">Сваи бетонируют – внутрь сваи засыпают </w:t>
      </w:r>
      <w:proofErr w:type="spellStart"/>
      <w:r>
        <w:t>пескобетон</w:t>
      </w:r>
      <w:proofErr w:type="spellEnd"/>
      <w:r>
        <w:t>, который в последствии затвердевает от влаги</w:t>
      </w:r>
      <w:r>
        <w:t>.</w:t>
      </w:r>
    </w:p>
    <w:p w:rsidR="00BF67B6" w:rsidRDefault="00BF67B6" w:rsidP="00BF67B6">
      <w:pPr>
        <w:pStyle w:val="a3"/>
        <w:numPr>
          <w:ilvl w:val="0"/>
          <w:numId w:val="17"/>
        </w:numPr>
        <w:jc w:val="both"/>
      </w:pPr>
      <w:r>
        <w:t>Сваи подрезают под уровень и наваривают на них оголовки.</w:t>
      </w:r>
    </w:p>
    <w:p w:rsidR="00BF67B6" w:rsidRDefault="00BF67B6" w:rsidP="00BF67B6">
      <w:pPr>
        <w:pStyle w:val="a3"/>
        <w:numPr>
          <w:ilvl w:val="0"/>
          <w:numId w:val="17"/>
        </w:numPr>
        <w:jc w:val="both"/>
      </w:pPr>
      <w:r>
        <w:t>Наваривают первый уровень каркаса (ростверк) из стального квадратного профиля 80х80х3</w:t>
      </w:r>
      <w:r>
        <w:t>.</w:t>
      </w:r>
    </w:p>
    <w:p w:rsidR="00BF67B6" w:rsidRDefault="00BF67B6" w:rsidP="00BF67B6">
      <w:pPr>
        <w:pStyle w:val="a3"/>
        <w:numPr>
          <w:ilvl w:val="0"/>
          <w:numId w:val="17"/>
        </w:numPr>
        <w:jc w:val="both"/>
      </w:pPr>
      <w:r>
        <w:t>Сверху наваривают второй уровень каркаса (лаги) из стального квадратного профиля 60х40х3 с шагом не более 400 мм по центрам</w:t>
      </w:r>
      <w:r>
        <w:t xml:space="preserve">. </w:t>
      </w:r>
      <w:r>
        <w:t>В месте стыка торцов досок лаги располагаются с каждой стороны от стык</w:t>
      </w:r>
      <w:r>
        <w:t xml:space="preserve">а на расстоянии не более 50 мм. </w:t>
      </w:r>
      <w:r>
        <w:t xml:space="preserve">Каждый конец доски должен быть закреплен </w:t>
      </w:r>
      <w:r w:rsidR="00CA2E25">
        <w:t>к своему лагу</w:t>
      </w:r>
      <w:r>
        <w:t>.</w:t>
      </w:r>
    </w:p>
    <w:p w:rsidR="00BF67B6" w:rsidRDefault="00BF67B6" w:rsidP="00BF67B6">
      <w:pPr>
        <w:pStyle w:val="a3"/>
        <w:numPr>
          <w:ilvl w:val="0"/>
          <w:numId w:val="17"/>
        </w:numPr>
        <w:jc w:val="both"/>
      </w:pPr>
      <w:r>
        <w:t>Для защиты от коррозии, каркас окрашивается кр</w:t>
      </w:r>
      <w:bookmarkStart w:id="0" w:name="_GoBack"/>
      <w:bookmarkEnd w:id="0"/>
      <w:r>
        <w:t>аской 3 в 1</w:t>
      </w:r>
      <w:r>
        <w:t>.</w:t>
      </w:r>
    </w:p>
    <w:p w:rsidR="00BF67B6" w:rsidRDefault="00BF67B6" w:rsidP="00BF67B6">
      <w:pPr>
        <w:pStyle w:val="a3"/>
        <w:numPr>
          <w:ilvl w:val="0"/>
          <w:numId w:val="15"/>
        </w:numPr>
        <w:jc w:val="both"/>
      </w:pPr>
      <w:r>
        <w:t>Монтаж на ровное бетонное основание.</w:t>
      </w:r>
    </w:p>
    <w:p w:rsidR="00BF67B6" w:rsidRDefault="00BF67B6" w:rsidP="00BF67B6">
      <w:pPr>
        <w:pStyle w:val="a3"/>
        <w:numPr>
          <w:ilvl w:val="0"/>
          <w:numId w:val="18"/>
        </w:numPr>
        <w:jc w:val="both"/>
      </w:pPr>
      <w:r>
        <w:t>На ровное бетонное основание укладывают лаги из специального алюминиевого профиля с шагом не более 400 мм по центрам в направлении перпендикулярном направлению укладки доски (рис.1). В месте стыков торцов досок, лаги располагаются с каждой стороны от стыка на расстоянии не более 50 мм</w:t>
      </w:r>
      <w:r>
        <w:t>.</w:t>
      </w:r>
    </w:p>
    <w:p w:rsidR="00BF67B6" w:rsidRDefault="00BF67B6" w:rsidP="00BF67B6">
      <w:pPr>
        <w:pStyle w:val="a3"/>
        <w:numPr>
          <w:ilvl w:val="0"/>
          <w:numId w:val="18"/>
        </w:numPr>
        <w:jc w:val="both"/>
      </w:pPr>
      <w:r>
        <w:t>Лаги крепят к основанию на дюбель-гвозди. Под лаги, для обеспечения беспрепятственного оттока воды с нижней стороны доски, укладывают резиновые подкладки 60х60х4мм с шагом 500 мм</w:t>
      </w:r>
      <w:r>
        <w:t>.</w:t>
      </w:r>
    </w:p>
    <w:p w:rsidR="00BF67B6" w:rsidRDefault="00BF67B6" w:rsidP="00BF67B6">
      <w:pPr>
        <w:pStyle w:val="a3"/>
        <w:numPr>
          <w:ilvl w:val="0"/>
          <w:numId w:val="15"/>
        </w:numPr>
        <w:jc w:val="both"/>
      </w:pPr>
      <w:r>
        <w:t>Монтаж на регулируемые опоры</w:t>
      </w:r>
      <w:r>
        <w:t>.</w:t>
      </w:r>
    </w:p>
    <w:p w:rsidR="00BF67B6" w:rsidRDefault="00BF67B6" w:rsidP="00BF67B6">
      <w:pPr>
        <w:pStyle w:val="a3"/>
        <w:numPr>
          <w:ilvl w:val="0"/>
          <w:numId w:val="20"/>
        </w:numPr>
        <w:jc w:val="both"/>
      </w:pPr>
      <w:r>
        <w:t>Предварител</w:t>
      </w:r>
      <w:r>
        <w:t>ьно собирают регулируемые опоры:</w:t>
      </w:r>
    </w:p>
    <w:p w:rsidR="00BF67B6" w:rsidRDefault="00BF67B6" w:rsidP="00BF67B6">
      <w:pPr>
        <w:pStyle w:val="a3"/>
        <w:jc w:val="both"/>
      </w:pPr>
      <w:r>
        <w:t xml:space="preserve">1) в нижнее основание вкручивают </w:t>
      </w:r>
      <w:proofErr w:type="spellStart"/>
      <w:r>
        <w:t>проставочную</w:t>
      </w:r>
      <w:proofErr w:type="spellEnd"/>
      <w:r>
        <w:t xml:space="preserve"> муфту (если она предусмотрена для опоры данной высоты); </w:t>
      </w:r>
    </w:p>
    <w:p w:rsidR="00BF67B6" w:rsidRDefault="00BF67B6" w:rsidP="00BF67B6">
      <w:pPr>
        <w:pStyle w:val="a3"/>
        <w:jc w:val="both"/>
      </w:pPr>
      <w:r>
        <w:t xml:space="preserve">2) вкручивают верхнюю площадку; </w:t>
      </w:r>
    </w:p>
    <w:p w:rsidR="00BF67B6" w:rsidRDefault="00BF67B6" w:rsidP="00BF67B6">
      <w:pPr>
        <w:pStyle w:val="a3"/>
        <w:jc w:val="both"/>
      </w:pPr>
      <w:r>
        <w:t xml:space="preserve">3) в верхнюю площадку </w:t>
      </w:r>
      <w:proofErr w:type="spellStart"/>
      <w:r>
        <w:t>вщелкивают</w:t>
      </w:r>
      <w:proofErr w:type="spellEnd"/>
      <w:r>
        <w:t xml:space="preserve"> держатель лаги.</w:t>
      </w:r>
    </w:p>
    <w:p w:rsidR="00BF67B6" w:rsidRDefault="00BF67B6" w:rsidP="00BF67B6">
      <w:pPr>
        <w:jc w:val="both"/>
      </w:pPr>
      <w:r>
        <w:t xml:space="preserve">2) </w:t>
      </w:r>
      <w:r>
        <w:t>На основание устанавливают регулируемые опоры с шагом не более В (см. табл. 1) по направлению укладки лаги, чтобы расстояние между лагами (по центрам) не превышало 400 мм</w:t>
      </w:r>
      <w:r>
        <w:t>.</w:t>
      </w:r>
      <w:r>
        <w:t xml:space="preserve"> Далее лаги из специального алюминиевого профиля </w:t>
      </w:r>
      <w:proofErr w:type="spellStart"/>
      <w:r>
        <w:t>вщелкивают</w:t>
      </w:r>
      <w:proofErr w:type="spellEnd"/>
      <w:r>
        <w:t xml:space="preserve"> в держатель лаги регулируемой опоры. В месте стыков торцов досок, лаги располагаются с каждой стороны от сты</w:t>
      </w:r>
      <w:r>
        <w:t>ка на расстоянии не более 50 мм.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F67B6" w:rsidTr="00BF67B6">
        <w:tc>
          <w:tcPr>
            <w:tcW w:w="4672" w:type="dxa"/>
          </w:tcPr>
          <w:p w:rsidR="00BF67B6" w:rsidRDefault="00BF67B6" w:rsidP="00BF67B6">
            <w:pPr>
              <w:jc w:val="center"/>
            </w:pPr>
            <w:r>
              <w:t>Сечение алюминиевой лаги, мм</w:t>
            </w:r>
          </w:p>
        </w:tc>
        <w:tc>
          <w:tcPr>
            <w:tcW w:w="4673" w:type="dxa"/>
          </w:tcPr>
          <w:p w:rsidR="00BF67B6" w:rsidRDefault="00BF67B6" w:rsidP="00BF67B6">
            <w:pPr>
              <w:jc w:val="center"/>
            </w:pPr>
            <w:proofErr w:type="spellStart"/>
            <w:r w:rsidRPr="00BF67B6">
              <w:t>Bmax</w:t>
            </w:r>
            <w:proofErr w:type="spellEnd"/>
            <w:r w:rsidRPr="00BF67B6">
              <w:t>, мм</w:t>
            </w:r>
          </w:p>
        </w:tc>
      </w:tr>
      <w:tr w:rsidR="00BF67B6" w:rsidTr="00BF67B6">
        <w:tc>
          <w:tcPr>
            <w:tcW w:w="4672" w:type="dxa"/>
          </w:tcPr>
          <w:p w:rsidR="00BF67B6" w:rsidRDefault="00BF67B6" w:rsidP="00BF67B6">
            <w:pPr>
              <w:jc w:val="center"/>
            </w:pPr>
            <w:r>
              <w:t>40х20</w:t>
            </w:r>
          </w:p>
        </w:tc>
        <w:tc>
          <w:tcPr>
            <w:tcW w:w="4673" w:type="dxa"/>
          </w:tcPr>
          <w:p w:rsidR="00BF67B6" w:rsidRDefault="00BF67B6" w:rsidP="00BF67B6">
            <w:pPr>
              <w:jc w:val="center"/>
            </w:pPr>
            <w:r>
              <w:t>500</w:t>
            </w:r>
          </w:p>
        </w:tc>
      </w:tr>
      <w:tr w:rsidR="00BF67B6" w:rsidTr="00BF67B6">
        <w:tc>
          <w:tcPr>
            <w:tcW w:w="4672" w:type="dxa"/>
          </w:tcPr>
          <w:p w:rsidR="00BF67B6" w:rsidRDefault="00BF67B6" w:rsidP="00BF67B6">
            <w:pPr>
              <w:jc w:val="center"/>
            </w:pPr>
            <w:r>
              <w:t>40х43</w:t>
            </w:r>
          </w:p>
        </w:tc>
        <w:tc>
          <w:tcPr>
            <w:tcW w:w="4673" w:type="dxa"/>
          </w:tcPr>
          <w:p w:rsidR="00BF67B6" w:rsidRDefault="00BF67B6" w:rsidP="00BF67B6">
            <w:pPr>
              <w:jc w:val="center"/>
            </w:pPr>
            <w:r>
              <w:t>700</w:t>
            </w:r>
          </w:p>
        </w:tc>
      </w:tr>
    </w:tbl>
    <w:p w:rsidR="00BF67B6" w:rsidRDefault="00BF67B6" w:rsidP="00BF67B6">
      <w:pPr>
        <w:jc w:val="right"/>
      </w:pPr>
      <w:r>
        <w:t>Табл.1</w:t>
      </w:r>
    </w:p>
    <w:p w:rsidR="00BF67B6" w:rsidRDefault="00BF67B6" w:rsidP="00BF67B6">
      <w:pPr>
        <w:jc w:val="both"/>
      </w:pPr>
      <w:r>
        <w:t xml:space="preserve">11. </w:t>
      </w:r>
      <w:r>
        <w:t>МОНТАЖ ТЕРРАСНОЙ ДОСКИ</w:t>
      </w:r>
    </w:p>
    <w:p w:rsidR="00BF67B6" w:rsidRDefault="00BF67B6" w:rsidP="00BF67B6">
      <w:pPr>
        <w:pStyle w:val="a3"/>
        <w:jc w:val="both"/>
      </w:pPr>
      <w:r>
        <w:t xml:space="preserve">1) </w:t>
      </w:r>
      <w:r>
        <w:t xml:space="preserve">Выполняют крепление стартовых </w:t>
      </w:r>
      <w:proofErr w:type="spellStart"/>
      <w:r>
        <w:t>кляймеров</w:t>
      </w:r>
      <w:proofErr w:type="spellEnd"/>
      <w:r>
        <w:t xml:space="preserve"> на опорные лаги с помощью </w:t>
      </w:r>
      <w:proofErr w:type="spellStart"/>
      <w:r>
        <w:t>саморезов</w:t>
      </w:r>
      <w:proofErr w:type="spellEnd"/>
      <w:r>
        <w:t xml:space="preserve"> по металлу с потайной головкой без предварительного сверления. Террасная доска </w:t>
      </w:r>
      <w:r>
        <w:rPr>
          <w:lang w:val="en-US"/>
        </w:rPr>
        <w:t>Decking</w:t>
      </w:r>
      <w:r>
        <w:t xml:space="preserve"> обязательно должна крепиться </w:t>
      </w:r>
      <w:proofErr w:type="spellStart"/>
      <w:r>
        <w:t>кляймерами</w:t>
      </w:r>
      <w:proofErr w:type="spellEnd"/>
      <w:r>
        <w:t xml:space="preserve"> к каждой опорной лаге</w:t>
      </w:r>
      <w:r>
        <w:t>.</w:t>
      </w:r>
    </w:p>
    <w:p w:rsidR="00BF67B6" w:rsidRDefault="00BF67B6" w:rsidP="00BF67B6">
      <w:pPr>
        <w:pStyle w:val="a3"/>
        <w:jc w:val="both"/>
      </w:pPr>
      <w:r>
        <w:t xml:space="preserve">2) </w:t>
      </w:r>
      <w:r>
        <w:t xml:space="preserve">Вставляют в них первую доску, обеспечив зазор между террасным покрытием и неподвижным ограждением (например, стена) </w:t>
      </w:r>
      <w:proofErr w:type="spellStart"/>
      <w:r>
        <w:t>min</w:t>
      </w:r>
      <w:proofErr w:type="spellEnd"/>
      <w:r>
        <w:t xml:space="preserve"> 20мм</w:t>
      </w:r>
      <w:r>
        <w:t>.</w:t>
      </w:r>
    </w:p>
    <w:p w:rsidR="00BF67B6" w:rsidRDefault="00BF67B6" w:rsidP="00BF67B6">
      <w:pPr>
        <w:pStyle w:val="a3"/>
        <w:jc w:val="both"/>
      </w:pPr>
      <w:r>
        <w:t xml:space="preserve">3) </w:t>
      </w:r>
      <w:r>
        <w:t xml:space="preserve">Закрепляют промежуточный </w:t>
      </w:r>
      <w:proofErr w:type="spellStart"/>
      <w:r>
        <w:t>кляймер</w:t>
      </w:r>
      <w:proofErr w:type="spellEnd"/>
      <w:r>
        <w:t xml:space="preserve">, добиваясь необходимой ширины шва 4-5 мм. Перепады температуры и влажности вызывают расширение и усадку террасной доски, в результате чего может возникать вспучивание и коробление покрытия. С учетом этого со всех сторон необходимо предусматривать компенсационные зазоры (швы) : продольные </w:t>
      </w:r>
      <w:r>
        <w:lastRenderedPageBreak/>
        <w:t xml:space="preserve">(по длинной стороне доски) – 4-5 мм, торцевые – 6-8 мм. Далее крепят каждую последующую террасную доску </w:t>
      </w:r>
      <w:r>
        <w:rPr>
          <w:lang w:val="en-US"/>
        </w:rPr>
        <w:t>Decking</w:t>
      </w:r>
      <w:r>
        <w:t xml:space="preserve">, обеспечивая необходимый зазор. Перед креплением </w:t>
      </w:r>
      <w:proofErr w:type="spellStart"/>
      <w:r>
        <w:t>саморезами</w:t>
      </w:r>
      <w:proofErr w:type="spellEnd"/>
      <w:r>
        <w:t xml:space="preserve">, промежуточный </w:t>
      </w:r>
      <w:proofErr w:type="spellStart"/>
      <w:r>
        <w:t>кляймер</w:t>
      </w:r>
      <w:proofErr w:type="spellEnd"/>
      <w:r>
        <w:t xml:space="preserve"> плотно вставляют под доску, приподнимая ее</w:t>
      </w:r>
      <w:r>
        <w:t>.</w:t>
      </w:r>
    </w:p>
    <w:p w:rsidR="00BF67B6" w:rsidRDefault="00BF67B6" w:rsidP="00BF67B6">
      <w:pPr>
        <w:pStyle w:val="a3"/>
        <w:jc w:val="both"/>
      </w:pPr>
      <w:r>
        <w:t xml:space="preserve">4) </w:t>
      </w:r>
      <w:r>
        <w:t xml:space="preserve">После укладки последней доски на лаги, вставляют финишный (стартовый) </w:t>
      </w:r>
      <w:proofErr w:type="spellStart"/>
      <w:r>
        <w:t>кляймер</w:t>
      </w:r>
      <w:proofErr w:type="spellEnd"/>
      <w:r>
        <w:t xml:space="preserve"> под доску на расстоянии не более 1 мм от края доски. Убирают доску, крепят </w:t>
      </w:r>
      <w:proofErr w:type="spellStart"/>
      <w:r>
        <w:t>кляймер</w:t>
      </w:r>
      <w:proofErr w:type="spellEnd"/>
      <w:r>
        <w:t xml:space="preserve"> </w:t>
      </w:r>
      <w:proofErr w:type="spellStart"/>
      <w:r>
        <w:t>саморезом</w:t>
      </w:r>
      <w:proofErr w:type="spellEnd"/>
      <w:r>
        <w:t xml:space="preserve">, укладывают доску и подбивают </w:t>
      </w:r>
      <w:proofErr w:type="spellStart"/>
      <w:r>
        <w:t>кляймер</w:t>
      </w:r>
      <w:proofErr w:type="spellEnd"/>
      <w:r>
        <w:t xml:space="preserve"> до полного контакта с доской</w:t>
      </w:r>
      <w:r>
        <w:t>.</w:t>
      </w:r>
    </w:p>
    <w:p w:rsidR="00BF67B6" w:rsidRDefault="00BF67B6" w:rsidP="00BF67B6">
      <w:pPr>
        <w:pStyle w:val="a3"/>
        <w:jc w:val="both"/>
      </w:pPr>
      <w:r>
        <w:t xml:space="preserve">5) </w:t>
      </w:r>
      <w:r>
        <w:t xml:space="preserve">Если по размерам настила последнюю террасную доску необходимо обрезать, то ее закрепляют непосредственно при помощи </w:t>
      </w:r>
      <w:proofErr w:type="spellStart"/>
      <w:r>
        <w:t>самореза</w:t>
      </w:r>
      <w:proofErr w:type="spellEnd"/>
      <w:r>
        <w:t xml:space="preserve">. Для этого предварительно нужно рассверлить отверстие в доске диаметром больше диаметра </w:t>
      </w:r>
      <w:proofErr w:type="spellStart"/>
      <w:r>
        <w:t>самореза</w:t>
      </w:r>
      <w:proofErr w:type="spellEnd"/>
      <w:r>
        <w:t>, но не больше его шляпки.</w:t>
      </w:r>
    </w:p>
    <w:p w:rsidR="00BF67B6" w:rsidRDefault="00BF67B6" w:rsidP="00BF67B6">
      <w:pPr>
        <w:pStyle w:val="a3"/>
        <w:jc w:val="both"/>
      </w:pPr>
      <w:r>
        <w:t xml:space="preserve">6) </w:t>
      </w:r>
      <w:r>
        <w:t xml:space="preserve">Если это необходимо закрывают края террасы при помощи уголков ДПК. Для этого предварительно просверливают в уголке отверстие и закрепляют его с помощью </w:t>
      </w:r>
      <w:proofErr w:type="spellStart"/>
      <w:r>
        <w:t>самореза</w:t>
      </w:r>
      <w:proofErr w:type="spellEnd"/>
      <w:r>
        <w:t>.</w:t>
      </w:r>
    </w:p>
    <w:p w:rsidR="00BF67B6" w:rsidRDefault="00BF67B6" w:rsidP="00BF67B6">
      <w:pPr>
        <w:pStyle w:val="a3"/>
        <w:jc w:val="both"/>
      </w:pPr>
    </w:p>
    <w:p w:rsidR="00BF67B6" w:rsidRDefault="00BF67B6" w:rsidP="00BF67B6">
      <w:pPr>
        <w:pStyle w:val="a3"/>
        <w:jc w:val="both"/>
      </w:pPr>
    </w:p>
    <w:p w:rsidR="00BF67B6" w:rsidRPr="00BF67B6" w:rsidRDefault="00BF67B6" w:rsidP="00BF67B6">
      <w:pPr>
        <w:pStyle w:val="a3"/>
        <w:jc w:val="both"/>
        <w:rPr>
          <w:b/>
          <w:color w:val="FF0000"/>
        </w:rPr>
      </w:pPr>
      <w:r w:rsidRPr="00BF67B6">
        <w:rPr>
          <w:b/>
          <w:color w:val="FF0000"/>
        </w:rPr>
        <w:t xml:space="preserve">Важно! </w:t>
      </w:r>
    </w:p>
    <w:p w:rsidR="00BF67B6" w:rsidRDefault="00BF67B6" w:rsidP="00BF67B6">
      <w:pPr>
        <w:pStyle w:val="a3"/>
        <w:jc w:val="both"/>
      </w:pPr>
      <w:r>
        <w:t xml:space="preserve">Гарантия на террасную доску из древесно-полимерного композита сохраняется при выполнении следующих обязательных условий: </w:t>
      </w:r>
    </w:p>
    <w:p w:rsidR="00BF67B6" w:rsidRDefault="00BF67B6" w:rsidP="00BF67B6">
      <w:pPr>
        <w:pStyle w:val="a3"/>
        <w:jc w:val="both"/>
      </w:pPr>
      <w:r>
        <w:t xml:space="preserve">1. Соблюдается уклон каркаса не менее 1,5-2%. </w:t>
      </w:r>
    </w:p>
    <w:p w:rsidR="00BF67B6" w:rsidRDefault="00BF67B6" w:rsidP="00BF67B6">
      <w:pPr>
        <w:pStyle w:val="a3"/>
        <w:jc w:val="both"/>
      </w:pPr>
      <w:r>
        <w:t>2. Компенсационные зазоры (швы) между досками ДПК составляют: торцевые – 6-8мм, продольные 4-5мм. Монтаж террасной доски производится с помощью специальных крепежей (</w:t>
      </w:r>
      <w:proofErr w:type="spellStart"/>
      <w:r>
        <w:t>кляймеров</w:t>
      </w:r>
      <w:proofErr w:type="spellEnd"/>
      <w:r>
        <w:t xml:space="preserve">). </w:t>
      </w:r>
    </w:p>
    <w:p w:rsidR="00BF67B6" w:rsidRDefault="00BF67B6" w:rsidP="00BF67B6">
      <w:pPr>
        <w:pStyle w:val="a3"/>
        <w:jc w:val="both"/>
      </w:pPr>
      <w:r>
        <w:t xml:space="preserve">3. Зазор между ограждением, стеной или иным неподвижным объектом и террасной доской составляет не менее 30мм. </w:t>
      </w:r>
    </w:p>
    <w:p w:rsidR="00BF67B6" w:rsidRDefault="00BF67B6" w:rsidP="00BF67B6">
      <w:pPr>
        <w:pStyle w:val="a3"/>
        <w:jc w:val="both"/>
      </w:pPr>
      <w:r>
        <w:t xml:space="preserve">4. Свесы доски ДПК относительно лаги – не более 50мм. </w:t>
      </w:r>
    </w:p>
    <w:p w:rsidR="00BF67B6" w:rsidRPr="00CB5635" w:rsidRDefault="00BF67B6" w:rsidP="00BF67B6">
      <w:pPr>
        <w:pStyle w:val="a3"/>
        <w:jc w:val="both"/>
      </w:pPr>
      <w:r>
        <w:t>5. При монтаже основания на регулируемых опорах, шаг опор не более расстояния В, указанного в таблице.</w:t>
      </w:r>
    </w:p>
    <w:sectPr w:rsidR="00BF67B6" w:rsidRPr="00CB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F20"/>
    <w:multiLevelType w:val="hybridMultilevel"/>
    <w:tmpl w:val="748A53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E31299"/>
    <w:multiLevelType w:val="hybridMultilevel"/>
    <w:tmpl w:val="3F981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3AE0"/>
    <w:multiLevelType w:val="hybridMultilevel"/>
    <w:tmpl w:val="A48C2F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0031"/>
    <w:multiLevelType w:val="hybridMultilevel"/>
    <w:tmpl w:val="20A6C6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20771"/>
    <w:multiLevelType w:val="hybridMultilevel"/>
    <w:tmpl w:val="612AE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4950"/>
    <w:multiLevelType w:val="hybridMultilevel"/>
    <w:tmpl w:val="74D81A72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21B25317"/>
    <w:multiLevelType w:val="hybridMultilevel"/>
    <w:tmpl w:val="DC1A8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965BC"/>
    <w:multiLevelType w:val="hybridMultilevel"/>
    <w:tmpl w:val="35AC90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C56C9E"/>
    <w:multiLevelType w:val="hybridMultilevel"/>
    <w:tmpl w:val="345A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6C33"/>
    <w:multiLevelType w:val="hybridMultilevel"/>
    <w:tmpl w:val="78A27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0A5862"/>
    <w:multiLevelType w:val="hybridMultilevel"/>
    <w:tmpl w:val="EDEE699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B27440"/>
    <w:multiLevelType w:val="hybridMultilevel"/>
    <w:tmpl w:val="DCDEBD3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570F47"/>
    <w:multiLevelType w:val="hybridMultilevel"/>
    <w:tmpl w:val="95100C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ED3012"/>
    <w:multiLevelType w:val="hybridMultilevel"/>
    <w:tmpl w:val="D9BA4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87F98"/>
    <w:multiLevelType w:val="hybridMultilevel"/>
    <w:tmpl w:val="5D80856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7F349F"/>
    <w:multiLevelType w:val="hybridMultilevel"/>
    <w:tmpl w:val="DBB8B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825F3"/>
    <w:multiLevelType w:val="hybridMultilevel"/>
    <w:tmpl w:val="4D2A9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07A86"/>
    <w:multiLevelType w:val="hybridMultilevel"/>
    <w:tmpl w:val="18280530"/>
    <w:lvl w:ilvl="0" w:tplc="3C14263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6B19ED"/>
    <w:multiLevelType w:val="hybridMultilevel"/>
    <w:tmpl w:val="7904F17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3617F"/>
    <w:multiLevelType w:val="hybridMultilevel"/>
    <w:tmpl w:val="12BC3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8"/>
  </w:num>
  <w:num w:numId="10">
    <w:abstractNumId w:val="17"/>
  </w:num>
  <w:num w:numId="11">
    <w:abstractNumId w:val="5"/>
  </w:num>
  <w:num w:numId="12">
    <w:abstractNumId w:val="13"/>
  </w:num>
  <w:num w:numId="13">
    <w:abstractNumId w:val="3"/>
  </w:num>
  <w:num w:numId="14">
    <w:abstractNumId w:val="9"/>
  </w:num>
  <w:num w:numId="15">
    <w:abstractNumId w:val="11"/>
  </w:num>
  <w:num w:numId="16">
    <w:abstractNumId w:val="15"/>
  </w:num>
  <w:num w:numId="17">
    <w:abstractNumId w:val="6"/>
  </w:num>
  <w:num w:numId="18">
    <w:abstractNumId w:val="16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05"/>
    <w:rsid w:val="0020430B"/>
    <w:rsid w:val="00354035"/>
    <w:rsid w:val="00893C05"/>
    <w:rsid w:val="00935F57"/>
    <w:rsid w:val="00A36D78"/>
    <w:rsid w:val="00BF67B6"/>
    <w:rsid w:val="00CA1679"/>
    <w:rsid w:val="00CA2E25"/>
    <w:rsid w:val="00CB5635"/>
    <w:rsid w:val="00D24DB4"/>
    <w:rsid w:val="00DB1CE7"/>
    <w:rsid w:val="00E03CC0"/>
    <w:rsid w:val="00E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92FA"/>
  <w15:chartTrackingRefBased/>
  <w15:docId w15:val="{295D10AC-80A7-4D0E-81FD-D481C39A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30B"/>
    <w:pPr>
      <w:ind w:left="720"/>
      <w:contextualSpacing/>
    </w:pPr>
  </w:style>
  <w:style w:type="table" w:styleId="a4">
    <w:name w:val="Table Grid"/>
    <w:basedOn w:val="a1"/>
    <w:uiPriority w:val="39"/>
    <w:rsid w:val="00BF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Зубанкова Арина Сергеевна</dc:creator>
  <cp:keywords/>
  <dc:description/>
  <cp:lastModifiedBy>Зубанкова Арина Сергеевна</cp:lastModifiedBy>
  <cp:revision>11</cp:revision>
  <dcterms:created xsi:type="dcterms:W3CDTF">2023-07-19T10:04:00Z</dcterms:created>
  <dcterms:modified xsi:type="dcterms:W3CDTF">2023-08-02T14:19:00Z</dcterms:modified>
</cp:coreProperties>
</file>